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0331" w14:textId="67016946" w:rsidR="00517894" w:rsidRDefault="00517894" w:rsidP="00334F92">
      <w:pPr>
        <w:pStyle w:val="3"/>
        <w:jc w:val="center"/>
        <w:rPr>
          <w:rFonts w:hint="eastAsia"/>
        </w:rPr>
      </w:pPr>
      <w:r>
        <w:rPr>
          <w:rFonts w:hint="eastAsia"/>
        </w:rPr>
        <w:t>病毒载体包装服务申请说明</w:t>
      </w:r>
    </w:p>
    <w:p w14:paraId="0DC69C43" w14:textId="614D33F0" w:rsidR="00517894" w:rsidRDefault="00334F92" w:rsidP="00517894">
      <w:pPr>
        <w:pStyle w:val="3"/>
        <w:rPr>
          <w:rFonts w:hint="eastAsia"/>
        </w:rPr>
      </w:pPr>
      <w:r>
        <w:rPr>
          <w:rFonts w:hint="eastAsia"/>
        </w:rPr>
        <w:t>一、</w:t>
      </w:r>
      <w:r w:rsidR="00517894">
        <w:rPr>
          <w:rFonts w:hint="eastAsia"/>
        </w:rPr>
        <w:t>病毒载体包装</w:t>
      </w:r>
      <w:r>
        <w:rPr>
          <w:rFonts w:hint="eastAsia"/>
        </w:rPr>
        <w:t>和申请</w:t>
      </w:r>
      <w:r w:rsidR="00517894">
        <w:rPr>
          <w:rFonts w:hint="eastAsia"/>
        </w:rPr>
        <w:t>流程</w:t>
      </w:r>
    </w:p>
    <w:p w14:paraId="17655D4E" w14:textId="611C8072" w:rsidR="00517894" w:rsidRDefault="00334F92" w:rsidP="00517894">
      <w:pPr>
        <w:ind w:firstLine="420"/>
      </w:pPr>
      <w:r>
        <w:rPr>
          <w:rFonts w:hint="eastAsia"/>
          <w:u w:val="single"/>
        </w:rPr>
        <w:t>病毒包装申请方式：</w:t>
      </w:r>
      <w:r w:rsidR="00517894">
        <w:rPr>
          <w:rFonts w:hint="eastAsia"/>
          <w:u w:val="single"/>
        </w:rPr>
        <w:t>申请人</w:t>
      </w:r>
      <w:r>
        <w:rPr>
          <w:rFonts w:hint="eastAsia"/>
          <w:u w:val="single"/>
        </w:rPr>
        <w:t>填写申请单并发送到平台服务邮箱</w:t>
      </w:r>
      <w:r w:rsidR="00517894">
        <w:rPr>
          <w:rFonts w:hint="eastAsia"/>
          <w:u w:val="single"/>
        </w:rPr>
        <w:t>（平台服务邮箱</w:t>
      </w:r>
      <w:r w:rsidR="00517894" w:rsidRPr="00D14A72">
        <w:rPr>
          <w:u w:val="single"/>
        </w:rPr>
        <w:t>viral_vector@cimrbj.ac.cn</w:t>
      </w:r>
      <w:r w:rsidR="00517894">
        <w:rPr>
          <w:rFonts w:hint="eastAsia"/>
          <w:u w:val="single"/>
        </w:rPr>
        <w:t>）</w:t>
      </w:r>
      <w:r>
        <w:rPr>
          <w:rFonts w:hint="eastAsia"/>
          <w:u w:val="single"/>
        </w:rPr>
        <w:t>，同时抄送</w:t>
      </w:r>
      <w:r>
        <w:rPr>
          <w:rFonts w:hint="eastAsia"/>
          <w:u w:val="single"/>
        </w:rPr>
        <w:t>PI</w:t>
      </w:r>
      <w:r>
        <w:rPr>
          <w:rFonts w:hint="eastAsia"/>
          <w:u w:val="single"/>
        </w:rPr>
        <w:t>。</w:t>
      </w:r>
      <w:r w:rsidR="00517894">
        <w:rPr>
          <w:rFonts w:hint="eastAsia"/>
          <w:u w:val="single"/>
        </w:rPr>
        <w:t>，</w:t>
      </w:r>
      <w:r w:rsidRPr="0065709B">
        <w:rPr>
          <w:rFonts w:hint="eastAsia"/>
          <w:u w:val="single"/>
        </w:rPr>
        <w:t>病毒表达载体质粒</w:t>
      </w:r>
      <w:r>
        <w:rPr>
          <w:rFonts w:hint="eastAsia"/>
          <w:u w:val="single"/>
        </w:rPr>
        <w:t>由申请人</w:t>
      </w:r>
      <w:r w:rsidR="00517894">
        <w:rPr>
          <w:rFonts w:hint="eastAsia"/>
          <w:u w:val="single"/>
        </w:rPr>
        <w:t>提供</w:t>
      </w:r>
      <w:r>
        <w:rPr>
          <w:rFonts w:hint="eastAsia"/>
          <w:u w:val="single"/>
        </w:rPr>
        <w:t>，或由</w:t>
      </w:r>
      <w:r w:rsidR="00517894" w:rsidRPr="0065709B">
        <w:rPr>
          <w:rFonts w:hint="eastAsia"/>
          <w:u w:val="single"/>
        </w:rPr>
        <w:t>平台</w:t>
      </w:r>
      <w:r>
        <w:rPr>
          <w:rFonts w:hint="eastAsia"/>
          <w:u w:val="single"/>
        </w:rPr>
        <w:t>代为构建。</w:t>
      </w:r>
      <w:r w:rsidR="00517894">
        <w:rPr>
          <w:rFonts w:hint="eastAsia"/>
        </w:rPr>
        <w:t>载体平台在收到病毒包装申请和表达质粒后，开始病毒载体的制备工作，在经过最终滴度测定和质检后，交付病毒载体。平台目前可以提供</w:t>
      </w:r>
      <w:r w:rsidR="00517894">
        <w:rPr>
          <w:rFonts w:hint="eastAsia"/>
        </w:rPr>
        <w:t>AAV</w:t>
      </w:r>
      <w:r w:rsidR="00517894">
        <w:rPr>
          <w:rFonts w:hint="eastAsia"/>
        </w:rPr>
        <w:t>和</w:t>
      </w:r>
      <w:r w:rsidR="00517894">
        <w:rPr>
          <w:rFonts w:hint="eastAsia"/>
        </w:rPr>
        <w:t>LV</w:t>
      </w:r>
      <w:r w:rsidR="00517894">
        <w:rPr>
          <w:rFonts w:hint="eastAsia"/>
        </w:rPr>
        <w:t>包装服务，其它病毒载体后续将陆续提供。</w:t>
      </w:r>
    </w:p>
    <w:p w14:paraId="26B93E32" w14:textId="77777777" w:rsidR="00517894" w:rsidRDefault="00517894" w:rsidP="00517894">
      <w:pPr>
        <w:ind w:firstLine="420"/>
      </w:pPr>
      <w:r>
        <w:rPr>
          <w:rFonts w:hint="eastAsia"/>
          <w:u w:val="single"/>
        </w:rPr>
        <w:t>AAV</w:t>
      </w:r>
      <w:r>
        <w:rPr>
          <w:rFonts w:hint="eastAsia"/>
          <w:u w:val="single"/>
        </w:rPr>
        <w:t>和</w:t>
      </w:r>
      <w:r>
        <w:rPr>
          <w:rFonts w:hint="eastAsia"/>
          <w:u w:val="single"/>
        </w:rPr>
        <w:t>LV</w:t>
      </w:r>
      <w:r>
        <w:rPr>
          <w:rFonts w:hint="eastAsia"/>
          <w:u w:val="single"/>
        </w:rPr>
        <w:t>载体交付周期一般为</w:t>
      </w:r>
      <w:r>
        <w:rPr>
          <w:rFonts w:hint="eastAsia"/>
          <w:u w:val="single"/>
        </w:rPr>
        <w:t>2</w:t>
      </w:r>
      <w:r>
        <w:rPr>
          <w:rFonts w:hint="eastAsia"/>
          <w:u w:val="single"/>
        </w:rPr>
        <w:t>周，从平台收到病毒包装材料（如质粒、菌液）后的首个周一开始计时。如需构建质粒，需额外增加一周时间，复杂质粒构建时间可能会延长。</w:t>
      </w:r>
      <w:r>
        <w:rPr>
          <w:rFonts w:hint="eastAsia"/>
        </w:rPr>
        <w:t>包装超离纯化病毒，或遇到订单较多、节假日等特殊情况，交付时间可能会延长，还望理解。</w:t>
      </w:r>
    </w:p>
    <w:p w14:paraId="2B93DB3B" w14:textId="77777777" w:rsidR="00517894" w:rsidRDefault="00517894" w:rsidP="00517894">
      <w:pPr>
        <w:ind w:firstLine="420"/>
      </w:pPr>
      <w:r>
        <w:rPr>
          <w:rFonts w:hint="eastAsia"/>
        </w:rPr>
        <w:t>平台还会选择一些通用的表达质粒（如荧光报告基因、</w:t>
      </w:r>
      <w:r>
        <w:rPr>
          <w:rFonts w:hint="eastAsia"/>
        </w:rPr>
        <w:t>Cre</w:t>
      </w:r>
      <w:r>
        <w:rPr>
          <w:rFonts w:hint="eastAsia"/>
        </w:rPr>
        <w:t>、</w:t>
      </w:r>
      <w:r>
        <w:rPr>
          <w:rFonts w:hint="eastAsia"/>
        </w:rPr>
        <w:t>Cas9</w:t>
      </w:r>
      <w:r>
        <w:rPr>
          <w:rFonts w:hint="eastAsia"/>
        </w:rPr>
        <w:t>、化学遗传等）制备现货病毒，方便大家即时使用。</w:t>
      </w:r>
    </w:p>
    <w:p w14:paraId="624E42D2" w14:textId="77777777" w:rsidR="00517894" w:rsidRDefault="00517894" w:rsidP="00517894">
      <w:pPr>
        <w:ind w:firstLine="420"/>
      </w:pPr>
    </w:p>
    <w:p w14:paraId="6F664AB4" w14:textId="77777777" w:rsidR="00517894" w:rsidRDefault="00517894" w:rsidP="00517894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416B70CC" wp14:editId="51D323D1">
            <wp:extent cx="5131117" cy="1436070"/>
            <wp:effectExtent l="0" t="0" r="0" b="0"/>
            <wp:docPr id="18679918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150" cy="1461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CC21E" w14:textId="77777777" w:rsidR="00517894" w:rsidRDefault="00517894" w:rsidP="00517894">
      <w:pPr>
        <w:pStyle w:val="af"/>
        <w:spacing w:after="156"/>
      </w:pPr>
      <w:r>
        <w:rPr>
          <w:rFonts w:hint="eastAsia"/>
        </w:rPr>
        <w:t>病毒载体包装服务流程</w:t>
      </w:r>
    </w:p>
    <w:p w14:paraId="15BFD3F0" w14:textId="77777777" w:rsidR="00517894" w:rsidRDefault="00517894" w:rsidP="00517894">
      <w:pPr>
        <w:pStyle w:val="af"/>
        <w:spacing w:after="156"/>
        <w:rPr>
          <w:i w:val="0"/>
          <w:iCs/>
        </w:rPr>
      </w:pPr>
    </w:p>
    <w:p w14:paraId="52F53237" w14:textId="77777777" w:rsidR="00334F92" w:rsidRDefault="00334F92" w:rsidP="00517894">
      <w:pPr>
        <w:pStyle w:val="af"/>
        <w:spacing w:after="156"/>
        <w:rPr>
          <w:i w:val="0"/>
          <w:iCs/>
        </w:rPr>
      </w:pPr>
    </w:p>
    <w:p w14:paraId="095D6A96" w14:textId="77777777" w:rsidR="00334F92" w:rsidRDefault="00334F92" w:rsidP="00517894">
      <w:pPr>
        <w:pStyle w:val="af"/>
        <w:spacing w:after="156"/>
        <w:rPr>
          <w:i w:val="0"/>
          <w:iCs/>
        </w:rPr>
      </w:pPr>
    </w:p>
    <w:p w14:paraId="173BCF07" w14:textId="77777777" w:rsidR="00334F92" w:rsidRDefault="00334F92" w:rsidP="00517894">
      <w:pPr>
        <w:pStyle w:val="af"/>
        <w:spacing w:after="156"/>
        <w:rPr>
          <w:i w:val="0"/>
          <w:iCs/>
        </w:rPr>
      </w:pPr>
    </w:p>
    <w:p w14:paraId="517FCB0A" w14:textId="77777777" w:rsidR="00334F92" w:rsidRDefault="00334F92" w:rsidP="00517894">
      <w:pPr>
        <w:pStyle w:val="af"/>
        <w:spacing w:after="156"/>
        <w:rPr>
          <w:i w:val="0"/>
          <w:iCs/>
        </w:rPr>
      </w:pPr>
    </w:p>
    <w:p w14:paraId="5AB83787" w14:textId="77777777" w:rsidR="00334F92" w:rsidRDefault="00334F92" w:rsidP="00517894">
      <w:pPr>
        <w:pStyle w:val="af"/>
        <w:spacing w:after="156"/>
        <w:rPr>
          <w:i w:val="0"/>
          <w:iCs/>
        </w:rPr>
      </w:pPr>
    </w:p>
    <w:p w14:paraId="22AB6B50" w14:textId="77777777" w:rsidR="00334F92" w:rsidRDefault="00334F92" w:rsidP="00517894">
      <w:pPr>
        <w:pStyle w:val="af"/>
        <w:spacing w:after="156"/>
        <w:rPr>
          <w:i w:val="0"/>
          <w:iCs/>
        </w:rPr>
      </w:pPr>
    </w:p>
    <w:p w14:paraId="39426DA2" w14:textId="77777777" w:rsidR="00334F92" w:rsidRDefault="00334F92" w:rsidP="00517894">
      <w:pPr>
        <w:pStyle w:val="af"/>
        <w:spacing w:after="156"/>
        <w:rPr>
          <w:rFonts w:hint="eastAsia"/>
          <w:i w:val="0"/>
          <w:iCs/>
        </w:rPr>
      </w:pPr>
    </w:p>
    <w:p w14:paraId="7B326C42" w14:textId="77777777" w:rsidR="00517894" w:rsidRDefault="00517894" w:rsidP="00517894">
      <w:pPr>
        <w:pStyle w:val="af"/>
        <w:spacing w:after="156"/>
        <w:rPr>
          <w:i w:val="0"/>
          <w:iCs/>
        </w:rPr>
      </w:pPr>
    </w:p>
    <w:p w14:paraId="58702A85" w14:textId="77777777" w:rsidR="00517894" w:rsidRPr="00AD48D8" w:rsidRDefault="00517894" w:rsidP="00517894">
      <w:pPr>
        <w:pStyle w:val="af"/>
        <w:spacing w:after="156"/>
        <w:rPr>
          <w:i w:val="0"/>
          <w:iCs/>
        </w:rPr>
      </w:pPr>
    </w:p>
    <w:p w14:paraId="621C049C" w14:textId="02B0E2FD" w:rsidR="00517894" w:rsidRDefault="00334F92" w:rsidP="00517894">
      <w:pPr>
        <w:pStyle w:val="3"/>
        <w:rPr>
          <w:rFonts w:hint="eastAsia"/>
        </w:rPr>
      </w:pPr>
      <w:r>
        <w:rPr>
          <w:rFonts w:hint="eastAsia"/>
        </w:rPr>
        <w:t>二、</w:t>
      </w:r>
      <w:r w:rsidR="00517894">
        <w:rPr>
          <w:rFonts w:hint="eastAsia"/>
        </w:rPr>
        <w:t>载体平台服务项目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452"/>
        <w:gridCol w:w="1520"/>
        <w:gridCol w:w="5324"/>
      </w:tblGrid>
      <w:tr w:rsidR="00517894" w:rsidRPr="007A4EF9" w14:paraId="73917F60" w14:textId="77777777" w:rsidTr="00C44672">
        <w:trPr>
          <w:trHeight w:val="616"/>
          <w:jc w:val="center"/>
        </w:trPr>
        <w:tc>
          <w:tcPr>
            <w:tcW w:w="2972" w:type="dxa"/>
            <w:gridSpan w:val="2"/>
            <w:noWrap/>
            <w:vAlign w:val="center"/>
            <w:hideMark/>
          </w:tcPr>
          <w:p w14:paraId="67E9BBC5" w14:textId="77777777" w:rsidR="00517894" w:rsidRPr="00AD48D8" w:rsidRDefault="00517894" w:rsidP="00C44672">
            <w:pPr>
              <w:spacing w:line="260" w:lineRule="exact"/>
              <w:ind w:firstLineChars="12" w:firstLine="29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AD48D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服务项目</w:t>
            </w:r>
          </w:p>
        </w:tc>
        <w:tc>
          <w:tcPr>
            <w:tcW w:w="5324" w:type="dxa"/>
            <w:noWrap/>
            <w:vAlign w:val="center"/>
            <w:hideMark/>
          </w:tcPr>
          <w:p w14:paraId="0CD57260" w14:textId="77777777" w:rsidR="00517894" w:rsidRPr="00AD48D8" w:rsidRDefault="00517894" w:rsidP="00C44672">
            <w:pPr>
              <w:spacing w:line="260" w:lineRule="exact"/>
              <w:ind w:firstLineChars="12" w:firstLine="29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AD48D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服务说明</w:t>
            </w:r>
          </w:p>
        </w:tc>
      </w:tr>
      <w:tr w:rsidR="00517894" w:rsidRPr="007A4EF9" w14:paraId="451DC845" w14:textId="77777777" w:rsidTr="00C44672">
        <w:trPr>
          <w:trHeight w:val="284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2FD0700D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A.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 w:rsidRPr="007A4EF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腺相关病毒</w:t>
            </w:r>
          </w:p>
        </w:tc>
        <w:tc>
          <w:tcPr>
            <w:tcW w:w="1444" w:type="dxa"/>
            <w:noWrap/>
            <w:vAlign w:val="center"/>
            <w:hideMark/>
          </w:tcPr>
          <w:p w14:paraId="6A676508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a1.现货</w:t>
            </w:r>
          </w:p>
        </w:tc>
        <w:tc>
          <w:tcPr>
            <w:tcW w:w="5324" w:type="dxa"/>
            <w:vAlign w:val="center"/>
            <w:hideMark/>
          </w:tcPr>
          <w:p w14:paraId="1B9BDA98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4B7A3B">
              <w:rPr>
                <w:rFonts w:asciiTheme="minorEastAsia" w:eastAsiaTheme="minorEastAsia" w:hAnsiTheme="minorEastAsia" w:hint="eastAsia"/>
                <w:sz w:val="18"/>
                <w:szCs w:val="18"/>
              </w:rPr>
              <w:t>提供预制备的常用通用病毒载体，最快可实现当天交付</w:t>
            </w: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517894" w:rsidRPr="007A4EF9" w14:paraId="247F81CF" w14:textId="77777777" w:rsidTr="00C44672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2298CABF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5AA6C665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a2.按需包装-氯仿抽提法纯化</w:t>
            </w:r>
          </w:p>
        </w:tc>
        <w:tc>
          <w:tcPr>
            <w:tcW w:w="5324" w:type="dxa"/>
            <w:vAlign w:val="center"/>
            <w:hideMark/>
          </w:tcPr>
          <w:p w14:paraId="4B15F5B2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4B7A3B">
              <w:rPr>
                <w:rFonts w:asciiTheme="minorEastAsia" w:eastAsiaTheme="minorEastAsia" w:hAnsiTheme="minorEastAsia" w:hint="eastAsia"/>
                <w:sz w:val="18"/>
                <w:szCs w:val="18"/>
              </w:rPr>
              <w:t>采用氯仿纯化法，纯度较超速离心法略低，但产量高、成本低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、交付快</w:t>
            </w:r>
            <w:r w:rsidRPr="004B7A3B">
              <w:rPr>
                <w:rFonts w:asciiTheme="minorEastAsia" w:eastAsiaTheme="minorEastAsia" w:hAnsiTheme="minorEastAsia" w:hint="eastAsia"/>
                <w:sz w:val="18"/>
                <w:szCs w:val="18"/>
              </w:rPr>
              <w:t>，可满足大多数体内外实验需求</w:t>
            </w: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517894" w:rsidRPr="007A4EF9" w14:paraId="0CD6E5F9" w14:textId="77777777" w:rsidTr="00C44672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4AA3BB5D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0657BE79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a3.按需包装-超速离心法纯化</w:t>
            </w:r>
          </w:p>
        </w:tc>
        <w:tc>
          <w:tcPr>
            <w:tcW w:w="5324" w:type="dxa"/>
            <w:vAlign w:val="center"/>
            <w:hideMark/>
          </w:tcPr>
          <w:p w14:paraId="6F32D9B5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proofErr w:type="gramStart"/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碘克沙醇</w:t>
            </w:r>
            <w:proofErr w:type="gramEnd"/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超速离心法能</w:t>
            </w:r>
            <w:proofErr w:type="gramStart"/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减少空衣壳</w:t>
            </w:r>
            <w:proofErr w:type="gramEnd"/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数量（不含DNA的AAV颗粒）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  <w:proofErr w:type="gramStart"/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但滴度</w:t>
            </w:r>
            <w:proofErr w:type="gramEnd"/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略低，费用较高，交付周期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稍</w:t>
            </w: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长。</w:t>
            </w:r>
          </w:p>
        </w:tc>
      </w:tr>
      <w:tr w:rsidR="00517894" w:rsidRPr="007A4EF9" w14:paraId="7F24EC1F" w14:textId="77777777" w:rsidTr="00C44672">
        <w:trPr>
          <w:trHeight w:val="284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2B41469E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B.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 w:rsidRPr="007A4EF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慢病毒</w:t>
            </w:r>
          </w:p>
        </w:tc>
        <w:tc>
          <w:tcPr>
            <w:tcW w:w="1444" w:type="dxa"/>
            <w:noWrap/>
            <w:vAlign w:val="center"/>
          </w:tcPr>
          <w:p w14:paraId="023EE7FB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b1.现货</w:t>
            </w:r>
          </w:p>
        </w:tc>
        <w:tc>
          <w:tcPr>
            <w:tcW w:w="5324" w:type="dxa"/>
            <w:vAlign w:val="center"/>
          </w:tcPr>
          <w:p w14:paraId="42562DB9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4B7A3B">
              <w:rPr>
                <w:rFonts w:asciiTheme="minorEastAsia" w:eastAsiaTheme="minorEastAsia" w:hAnsiTheme="minorEastAsia" w:hint="eastAsia"/>
                <w:sz w:val="18"/>
                <w:szCs w:val="18"/>
              </w:rPr>
              <w:t>提供预制备的常用通用病毒载体，最快可实现当天交付</w:t>
            </w: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517894" w:rsidRPr="007A4EF9" w14:paraId="47A3B1E5" w14:textId="77777777" w:rsidTr="00C44672">
        <w:trPr>
          <w:trHeight w:val="284"/>
          <w:jc w:val="center"/>
        </w:trPr>
        <w:tc>
          <w:tcPr>
            <w:tcW w:w="0" w:type="auto"/>
            <w:vMerge/>
            <w:noWrap/>
            <w:vAlign w:val="center"/>
            <w:hideMark/>
          </w:tcPr>
          <w:p w14:paraId="468350E8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36C3A0A2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b2.按需包装-浓缩病毒</w:t>
            </w:r>
          </w:p>
        </w:tc>
        <w:tc>
          <w:tcPr>
            <w:tcW w:w="5324" w:type="dxa"/>
            <w:vAlign w:val="center"/>
          </w:tcPr>
          <w:p w14:paraId="09F64437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浓缩病毒产量较高，费用低，交付周期短，可满足大多数体外实验需求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517894" w:rsidRPr="007A4EF9" w14:paraId="21EEFD58" w14:textId="77777777" w:rsidTr="00C44672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6DEC75B5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</w:p>
        </w:tc>
        <w:tc>
          <w:tcPr>
            <w:tcW w:w="1444" w:type="dxa"/>
            <w:noWrap/>
            <w:vAlign w:val="center"/>
            <w:hideMark/>
          </w:tcPr>
          <w:p w14:paraId="236C8097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b3.按需包装-超离纯化病毒</w:t>
            </w:r>
          </w:p>
        </w:tc>
        <w:tc>
          <w:tcPr>
            <w:tcW w:w="5324" w:type="dxa"/>
            <w:vAlign w:val="center"/>
            <w:hideMark/>
          </w:tcPr>
          <w:p w14:paraId="148DE09F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纯化病毒采用蔗糖密度梯度离心法，产量较低，费用高，交付周期略长，适用于体内和体外实验。</w:t>
            </w:r>
          </w:p>
        </w:tc>
      </w:tr>
      <w:tr w:rsidR="00517894" w:rsidRPr="007A4EF9" w14:paraId="54E0D05A" w14:textId="77777777" w:rsidTr="00C44672">
        <w:trPr>
          <w:trHeight w:val="284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6879DAAE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C.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 w:rsidRPr="007A4EF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克隆</w:t>
            </w:r>
          </w:p>
        </w:tc>
        <w:tc>
          <w:tcPr>
            <w:tcW w:w="1444" w:type="dxa"/>
            <w:noWrap/>
            <w:vAlign w:val="center"/>
            <w:hideMark/>
          </w:tcPr>
          <w:p w14:paraId="25C72A84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c1.质粒转化</w:t>
            </w:r>
          </w:p>
        </w:tc>
        <w:tc>
          <w:tcPr>
            <w:tcW w:w="5324" w:type="dxa"/>
            <w:vAlign w:val="center"/>
            <w:hideMark/>
          </w:tcPr>
          <w:p w14:paraId="64B6D39B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质粒转化到大肠杆菌，用于后续提质粒和病毒包装。</w:t>
            </w:r>
          </w:p>
        </w:tc>
      </w:tr>
      <w:tr w:rsidR="00517894" w:rsidRPr="007A4EF9" w14:paraId="32A77826" w14:textId="77777777" w:rsidTr="00C44672">
        <w:trPr>
          <w:trHeight w:val="284"/>
          <w:jc w:val="center"/>
        </w:trPr>
        <w:tc>
          <w:tcPr>
            <w:tcW w:w="0" w:type="auto"/>
            <w:vMerge/>
            <w:noWrap/>
            <w:vAlign w:val="center"/>
          </w:tcPr>
          <w:p w14:paraId="4FA5EDE0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</w:p>
        </w:tc>
        <w:tc>
          <w:tcPr>
            <w:tcW w:w="1444" w:type="dxa"/>
            <w:noWrap/>
            <w:vAlign w:val="center"/>
          </w:tcPr>
          <w:p w14:paraId="2BA39AC5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c2.质粒构建</w:t>
            </w:r>
          </w:p>
        </w:tc>
        <w:tc>
          <w:tcPr>
            <w:tcW w:w="5324" w:type="dxa"/>
            <w:vAlign w:val="center"/>
          </w:tcPr>
          <w:p w14:paraId="3E753CBA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构建病毒表达质粒，用于病毒载体包装。</w:t>
            </w:r>
          </w:p>
        </w:tc>
      </w:tr>
      <w:tr w:rsidR="00517894" w:rsidRPr="007A4EF9" w14:paraId="0630901D" w14:textId="77777777" w:rsidTr="00C44672">
        <w:trPr>
          <w:trHeight w:val="284"/>
          <w:jc w:val="center"/>
        </w:trPr>
        <w:tc>
          <w:tcPr>
            <w:tcW w:w="0" w:type="auto"/>
            <w:noWrap/>
            <w:vAlign w:val="center"/>
          </w:tcPr>
          <w:p w14:paraId="5DB915B5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D.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 w:rsidRPr="007A4EF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逆转录病毒</w:t>
            </w:r>
          </w:p>
        </w:tc>
        <w:tc>
          <w:tcPr>
            <w:tcW w:w="1444" w:type="dxa"/>
            <w:noWrap/>
            <w:vAlign w:val="center"/>
          </w:tcPr>
          <w:p w14:paraId="20829AAC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按需包装</w:t>
            </w:r>
          </w:p>
        </w:tc>
        <w:tc>
          <w:tcPr>
            <w:tcW w:w="5324" w:type="dxa"/>
            <w:vAlign w:val="center"/>
          </w:tcPr>
          <w:p w14:paraId="4D746AC3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暂未开通，后续将提供按需包装服务。</w:t>
            </w:r>
          </w:p>
        </w:tc>
      </w:tr>
      <w:tr w:rsidR="00517894" w:rsidRPr="007A4EF9" w14:paraId="623C613E" w14:textId="77777777" w:rsidTr="00C44672">
        <w:trPr>
          <w:trHeight w:val="284"/>
          <w:jc w:val="center"/>
        </w:trPr>
        <w:tc>
          <w:tcPr>
            <w:tcW w:w="0" w:type="auto"/>
            <w:noWrap/>
            <w:vAlign w:val="center"/>
          </w:tcPr>
          <w:p w14:paraId="101550C6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E.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 w:rsidRPr="007A4EF9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腺病毒</w:t>
            </w:r>
          </w:p>
        </w:tc>
        <w:tc>
          <w:tcPr>
            <w:tcW w:w="1444" w:type="dxa"/>
            <w:noWrap/>
            <w:vAlign w:val="center"/>
          </w:tcPr>
          <w:p w14:paraId="1CC8842A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按需包装</w:t>
            </w:r>
          </w:p>
        </w:tc>
        <w:tc>
          <w:tcPr>
            <w:tcW w:w="5324" w:type="dxa"/>
            <w:vAlign w:val="center"/>
          </w:tcPr>
          <w:p w14:paraId="5382F6A1" w14:textId="77777777" w:rsidR="00517894" w:rsidRPr="007A4EF9" w:rsidRDefault="00517894" w:rsidP="00C44672">
            <w:pPr>
              <w:spacing w:line="2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7A4EF9">
              <w:rPr>
                <w:rFonts w:asciiTheme="minorEastAsia" w:eastAsiaTheme="minorEastAsia" w:hAnsiTheme="minorEastAsia" w:hint="eastAsia"/>
                <w:sz w:val="18"/>
                <w:szCs w:val="18"/>
              </w:rPr>
              <w:t>暂未开通，后续将提供按需包装服务。</w:t>
            </w:r>
          </w:p>
        </w:tc>
      </w:tr>
    </w:tbl>
    <w:p w14:paraId="72A80CE5" w14:textId="77777777" w:rsidR="00C84638" w:rsidRPr="00517894" w:rsidRDefault="00C84638">
      <w:pPr>
        <w:ind w:firstLine="420"/>
      </w:pPr>
    </w:p>
    <w:sectPr w:rsidR="00C84638" w:rsidRPr="00517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BDBA" w14:textId="77777777" w:rsidR="003E5AA3" w:rsidRDefault="003E5AA3" w:rsidP="00334F92">
      <w:pPr>
        <w:spacing w:line="240" w:lineRule="auto"/>
        <w:ind w:firstLine="420"/>
      </w:pPr>
      <w:r>
        <w:separator/>
      </w:r>
    </w:p>
  </w:endnote>
  <w:endnote w:type="continuationSeparator" w:id="0">
    <w:p w14:paraId="42205777" w14:textId="77777777" w:rsidR="003E5AA3" w:rsidRDefault="003E5AA3" w:rsidP="00334F9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004A" w14:textId="77777777" w:rsidR="00334F92" w:rsidRDefault="00334F92">
    <w:pPr>
      <w:pStyle w:val="af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5A7E" w14:textId="77777777" w:rsidR="00334F92" w:rsidRDefault="00334F92">
    <w:pPr>
      <w:pStyle w:val="af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8C00" w14:textId="77777777" w:rsidR="00334F92" w:rsidRDefault="00334F92">
    <w:pPr>
      <w:pStyle w:val="af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F08D" w14:textId="77777777" w:rsidR="003E5AA3" w:rsidRDefault="003E5AA3" w:rsidP="00334F92">
      <w:pPr>
        <w:spacing w:line="240" w:lineRule="auto"/>
        <w:ind w:firstLine="420"/>
      </w:pPr>
      <w:r>
        <w:separator/>
      </w:r>
    </w:p>
  </w:footnote>
  <w:footnote w:type="continuationSeparator" w:id="0">
    <w:p w14:paraId="5679D8BE" w14:textId="77777777" w:rsidR="003E5AA3" w:rsidRDefault="003E5AA3" w:rsidP="00334F92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FCB6" w14:textId="77777777" w:rsidR="00334F92" w:rsidRDefault="00334F92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9413" w14:textId="77777777" w:rsidR="00334F92" w:rsidRDefault="00334F92">
    <w:pPr>
      <w:pStyle w:val="af1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67D3" w14:textId="77777777" w:rsidR="00334F92" w:rsidRDefault="00334F92">
    <w:pPr>
      <w:pStyle w:val="af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94"/>
    <w:rsid w:val="001A5C0F"/>
    <w:rsid w:val="002B0FD1"/>
    <w:rsid w:val="00334F92"/>
    <w:rsid w:val="003E5AA3"/>
    <w:rsid w:val="00517894"/>
    <w:rsid w:val="00647901"/>
    <w:rsid w:val="00C84638"/>
    <w:rsid w:val="00E4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EBCA2"/>
  <w15:chartTrackingRefBased/>
  <w15:docId w15:val="{627989D0-2C25-4A60-9B08-1B1AF5E2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94"/>
    <w:pPr>
      <w:widowControl w:val="0"/>
      <w:spacing w:after="0" w:line="288" w:lineRule="auto"/>
      <w:ind w:firstLineChars="200" w:firstLine="200"/>
    </w:pPr>
    <w:rPr>
      <w:rFonts w:ascii="Arial" w:eastAsia="黑体" w:hAnsi="Arial"/>
      <w:color w:val="000000" w:themeColor="text1"/>
      <w:sz w:val="21"/>
    </w:rPr>
  </w:style>
  <w:style w:type="paragraph" w:styleId="1">
    <w:name w:val="heading 1"/>
    <w:basedOn w:val="a"/>
    <w:next w:val="a"/>
    <w:link w:val="10"/>
    <w:uiPriority w:val="9"/>
    <w:qFormat/>
    <w:rsid w:val="00517894"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894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517894"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894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894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894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894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894"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894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8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sid w:val="00517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89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89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89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894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894"/>
    <w:pPr>
      <w:numPr>
        <w:ilvl w:val="1"/>
      </w:numPr>
      <w:spacing w:after="160" w:line="278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894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a8">
    <w:name w:val="引用 字符"/>
    <w:basedOn w:val="a0"/>
    <w:link w:val="a7"/>
    <w:uiPriority w:val="29"/>
    <w:rsid w:val="00517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894"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/>
      <w:color w:val="auto"/>
      <w:sz w:val="22"/>
    </w:rPr>
  </w:style>
  <w:style w:type="character" w:styleId="aa">
    <w:name w:val="Intense Emphasis"/>
    <w:basedOn w:val="a0"/>
    <w:uiPriority w:val="21"/>
    <w:qFormat/>
    <w:rsid w:val="005178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</w:rPr>
  </w:style>
  <w:style w:type="character" w:customStyle="1" w:styleId="ac">
    <w:name w:val="明显引用 字符"/>
    <w:basedOn w:val="a0"/>
    <w:link w:val="ab"/>
    <w:uiPriority w:val="30"/>
    <w:rsid w:val="005178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789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517894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图标题"/>
    <w:basedOn w:val="a"/>
    <w:link w:val="af0"/>
    <w:qFormat/>
    <w:rsid w:val="00517894"/>
    <w:pPr>
      <w:spacing w:afterLines="50" w:after="50"/>
      <w:ind w:firstLineChars="0" w:firstLine="0"/>
      <w:jc w:val="center"/>
    </w:pPr>
    <w:rPr>
      <w:i/>
      <w:sz w:val="20"/>
      <w:szCs w:val="22"/>
    </w:rPr>
  </w:style>
  <w:style w:type="character" w:customStyle="1" w:styleId="af0">
    <w:name w:val="图标题 字符"/>
    <w:basedOn w:val="a0"/>
    <w:link w:val="af"/>
    <w:qFormat/>
    <w:rsid w:val="00517894"/>
    <w:rPr>
      <w:rFonts w:ascii="Arial" w:eastAsia="黑体" w:hAnsi="Arial"/>
      <w:i/>
      <w:color w:val="000000" w:themeColor="text1"/>
      <w:sz w:val="20"/>
      <w:szCs w:val="22"/>
    </w:rPr>
  </w:style>
  <w:style w:type="paragraph" w:styleId="af1">
    <w:name w:val="header"/>
    <w:basedOn w:val="a"/>
    <w:link w:val="af2"/>
    <w:uiPriority w:val="99"/>
    <w:unhideWhenUsed/>
    <w:rsid w:val="00334F9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334F92"/>
    <w:rPr>
      <w:rFonts w:ascii="Arial" w:eastAsia="黑体" w:hAnsi="Arial"/>
      <w:color w:val="000000" w:themeColor="text1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334F9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334F92"/>
    <w:rPr>
      <w:rFonts w:ascii="Arial" w:eastAsia="黑体" w:hAnsi="Arial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426</Words>
  <Characters>461</Characters>
  <Application>Microsoft Office Word</Application>
  <DocSecurity>0</DocSecurity>
  <Lines>35</Lines>
  <Paragraphs>35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Liangbo Hu</dc:creator>
  <cp:keywords/>
  <dc:description/>
  <cp:lastModifiedBy>Liangbo Hu</cp:lastModifiedBy>
  <cp:revision>2</cp:revision>
  <dcterms:created xsi:type="dcterms:W3CDTF">2026-05-12T10:21:00Z</dcterms:created>
  <dcterms:modified xsi:type="dcterms:W3CDTF">2026-05-15T05:38:00Z</dcterms:modified>
</cp:coreProperties>
</file>